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B5A8F" w14:textId="6A09E351" w:rsidR="00586AC0" w:rsidRPr="00586AC0" w:rsidRDefault="00586AC0" w:rsidP="00336369">
      <w:pPr>
        <w:bidi/>
        <w:rPr>
          <w:b/>
          <w:bCs/>
        </w:rPr>
      </w:pPr>
    </w:p>
    <w:p w14:paraId="2EEDF66B" w14:textId="77777777" w:rsidR="00586AC0" w:rsidRPr="00586AC0" w:rsidRDefault="00586AC0" w:rsidP="00586AC0">
      <w:pPr>
        <w:bidi/>
        <w:jc w:val="center"/>
        <w:rPr>
          <w:b/>
          <w:bCs/>
          <w:sz w:val="44"/>
          <w:szCs w:val="44"/>
        </w:rPr>
      </w:pPr>
      <w:r w:rsidRPr="00586AC0">
        <w:rPr>
          <w:b/>
          <w:bCs/>
          <w:sz w:val="44"/>
          <w:szCs w:val="44"/>
          <w:rtl/>
        </w:rPr>
        <w:t>سياسة التقييم</w:t>
      </w:r>
    </w:p>
    <w:p w14:paraId="7A1331DF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١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الهدف</w:t>
      </w:r>
    </w:p>
    <w:p w14:paraId="4D6D3165" w14:textId="7CF0BB39" w:rsidR="00586AC0" w:rsidRPr="00586AC0" w:rsidRDefault="00586AC0" w:rsidP="00586AC0">
      <w:pPr>
        <w:bidi/>
      </w:pPr>
      <w:r w:rsidRPr="00586AC0">
        <w:rPr>
          <w:rtl/>
        </w:rPr>
        <w:t>تهدف هذه السياسة إلى ضمان أن جميع عمليات التقييم التي تُجرى في</w:t>
      </w:r>
      <w:r w:rsidRPr="00586AC0">
        <w:t xml:space="preserve"> </w:t>
      </w:r>
      <w:r>
        <w:rPr>
          <w:rFonts w:hint="cs"/>
          <w:rtl/>
          <w:lang w:bidi="ar-OM"/>
        </w:rPr>
        <w:t>معهد الجودة الشاملة للتدريب</w:t>
      </w:r>
      <w:r w:rsidRPr="00586AC0">
        <w:t xml:space="preserve"> </w:t>
      </w:r>
      <w:r w:rsidRPr="00586AC0">
        <w:rPr>
          <w:rtl/>
        </w:rPr>
        <w:t>تتمتع بالعدالة، والمصداقية، والموثوقية، والاتساق عبر جميع البرامج وأنماط تقديم التدريب</w:t>
      </w:r>
      <w:r w:rsidRPr="00586AC0">
        <w:t>.</w:t>
      </w:r>
    </w:p>
    <w:p w14:paraId="710CD36B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٢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نطاق التطبيق</w:t>
      </w:r>
    </w:p>
    <w:p w14:paraId="1417A703" w14:textId="77777777" w:rsidR="00586AC0" w:rsidRPr="00586AC0" w:rsidRDefault="00586AC0" w:rsidP="00586AC0">
      <w:pPr>
        <w:bidi/>
      </w:pPr>
      <w:r w:rsidRPr="00586AC0">
        <w:rPr>
          <w:rtl/>
        </w:rPr>
        <w:t>تُطبق هذه السياسة على ما يلي</w:t>
      </w:r>
      <w:r w:rsidRPr="00586AC0">
        <w:t>:</w:t>
      </w:r>
    </w:p>
    <w:p w14:paraId="6A6ECA5F" w14:textId="77777777" w:rsidR="00586AC0" w:rsidRPr="00586AC0" w:rsidRDefault="00586AC0" w:rsidP="00586AC0">
      <w:pPr>
        <w:numPr>
          <w:ilvl w:val="0"/>
          <w:numId w:val="11"/>
        </w:numPr>
        <w:bidi/>
      </w:pPr>
      <w:r w:rsidRPr="00586AC0">
        <w:rPr>
          <w:rtl/>
        </w:rPr>
        <w:t>جميع البرامج التدريبية (قصيرة وطويلة المدة)</w:t>
      </w:r>
    </w:p>
    <w:p w14:paraId="375685C4" w14:textId="7D6338FB" w:rsidR="00586AC0" w:rsidRPr="00586AC0" w:rsidRDefault="00586AC0" w:rsidP="00586AC0">
      <w:pPr>
        <w:numPr>
          <w:ilvl w:val="0"/>
          <w:numId w:val="11"/>
        </w:numPr>
        <w:bidi/>
      </w:pPr>
      <w:r w:rsidRPr="00586AC0">
        <w:rPr>
          <w:rtl/>
        </w:rPr>
        <w:t>جميع المقي</w:t>
      </w:r>
      <w:r w:rsidR="000E0052">
        <w:rPr>
          <w:rFonts w:hint="cs"/>
          <w:rtl/>
        </w:rPr>
        <w:t>ّ</w:t>
      </w:r>
      <w:r w:rsidRPr="00586AC0">
        <w:rPr>
          <w:rtl/>
        </w:rPr>
        <w:t>مين، والمدربين، وفريق ضمان الجودة الداخلي</w:t>
      </w:r>
    </w:p>
    <w:p w14:paraId="0D566F39" w14:textId="628DFC5A" w:rsidR="00586AC0" w:rsidRPr="00586AC0" w:rsidRDefault="00586AC0" w:rsidP="00586AC0">
      <w:pPr>
        <w:numPr>
          <w:ilvl w:val="0"/>
          <w:numId w:val="11"/>
        </w:numPr>
        <w:bidi/>
      </w:pPr>
      <w:r w:rsidRPr="00586AC0">
        <w:rPr>
          <w:rtl/>
        </w:rPr>
        <w:t>جميع أشكال التقييم (العملي، الكتابي، الشفهي، الملف)</w:t>
      </w:r>
    </w:p>
    <w:p w14:paraId="47F587F7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٣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مبادئ التقييم</w:t>
      </w:r>
    </w:p>
    <w:p w14:paraId="316DF9A8" w14:textId="77777777" w:rsidR="00586AC0" w:rsidRPr="00586AC0" w:rsidRDefault="00586AC0" w:rsidP="00586AC0">
      <w:pPr>
        <w:numPr>
          <w:ilvl w:val="0"/>
          <w:numId w:val="12"/>
        </w:numPr>
        <w:bidi/>
      </w:pPr>
      <w:r w:rsidRPr="00586AC0">
        <w:rPr>
          <w:rtl/>
        </w:rPr>
        <w:t>العدالة</w:t>
      </w:r>
      <w:r w:rsidRPr="00586AC0">
        <w:t xml:space="preserve">: </w:t>
      </w:r>
      <w:r w:rsidRPr="00586AC0">
        <w:rPr>
          <w:rtl/>
        </w:rPr>
        <w:t>يتم تقييم جميع المتدربين دون تحيّز أو تمييز</w:t>
      </w:r>
      <w:r w:rsidRPr="00586AC0">
        <w:t>.</w:t>
      </w:r>
    </w:p>
    <w:p w14:paraId="630F5D39" w14:textId="77777777" w:rsidR="00586AC0" w:rsidRPr="00586AC0" w:rsidRDefault="00586AC0" w:rsidP="00586AC0">
      <w:pPr>
        <w:numPr>
          <w:ilvl w:val="0"/>
          <w:numId w:val="12"/>
        </w:numPr>
        <w:bidi/>
      </w:pPr>
      <w:r w:rsidRPr="00586AC0">
        <w:rPr>
          <w:rtl/>
        </w:rPr>
        <w:t>المصداقية</w:t>
      </w:r>
      <w:r w:rsidRPr="00586AC0">
        <w:t xml:space="preserve">: </w:t>
      </w:r>
      <w:r w:rsidRPr="00586AC0">
        <w:rPr>
          <w:rtl/>
        </w:rPr>
        <w:t>تقيس أدوات التقييم ما يُفترض بها قياسه</w:t>
      </w:r>
      <w:r w:rsidRPr="00586AC0">
        <w:t>.</w:t>
      </w:r>
    </w:p>
    <w:p w14:paraId="5F784094" w14:textId="77777777" w:rsidR="00586AC0" w:rsidRPr="00586AC0" w:rsidRDefault="00586AC0" w:rsidP="00586AC0">
      <w:pPr>
        <w:numPr>
          <w:ilvl w:val="0"/>
          <w:numId w:val="12"/>
        </w:numPr>
        <w:bidi/>
      </w:pPr>
      <w:r w:rsidRPr="00586AC0">
        <w:rPr>
          <w:rtl/>
        </w:rPr>
        <w:t>الموثوقية</w:t>
      </w:r>
      <w:r w:rsidRPr="00586AC0">
        <w:t xml:space="preserve">: </w:t>
      </w:r>
      <w:r w:rsidRPr="00586AC0">
        <w:rPr>
          <w:rtl/>
        </w:rPr>
        <w:t>تكون قرارات التقييم متسقة بين المقيمين وعبر الزمن</w:t>
      </w:r>
      <w:r w:rsidRPr="00586AC0">
        <w:t>.</w:t>
      </w:r>
    </w:p>
    <w:p w14:paraId="235244AF" w14:textId="77777777" w:rsidR="00586AC0" w:rsidRPr="00586AC0" w:rsidRDefault="00586AC0" w:rsidP="00586AC0">
      <w:pPr>
        <w:numPr>
          <w:ilvl w:val="0"/>
          <w:numId w:val="12"/>
        </w:numPr>
        <w:bidi/>
      </w:pPr>
      <w:r w:rsidRPr="00586AC0">
        <w:rPr>
          <w:rtl/>
        </w:rPr>
        <w:t>الشفافية</w:t>
      </w:r>
      <w:r w:rsidRPr="00586AC0">
        <w:t xml:space="preserve">: </w:t>
      </w:r>
      <w:r w:rsidRPr="00586AC0">
        <w:rPr>
          <w:rtl/>
        </w:rPr>
        <w:t>يتم إعلام المتدربين مسبقًا بمعايير وأساليب التقييم</w:t>
      </w:r>
      <w:r w:rsidRPr="00586AC0">
        <w:t>.</w:t>
      </w:r>
    </w:p>
    <w:p w14:paraId="2621BC07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٤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أساليب التقييم</w:t>
      </w:r>
    </w:p>
    <w:p w14:paraId="773712D6" w14:textId="77777777" w:rsidR="00586AC0" w:rsidRPr="00586AC0" w:rsidRDefault="00586AC0" w:rsidP="00586AC0">
      <w:pPr>
        <w:numPr>
          <w:ilvl w:val="0"/>
          <w:numId w:val="13"/>
        </w:numPr>
        <w:bidi/>
      </w:pPr>
      <w:r w:rsidRPr="00586AC0">
        <w:rPr>
          <w:rtl/>
        </w:rPr>
        <w:t>العروض العملية</w:t>
      </w:r>
    </w:p>
    <w:p w14:paraId="16DA81B9" w14:textId="77777777" w:rsidR="00586AC0" w:rsidRPr="00586AC0" w:rsidRDefault="00586AC0" w:rsidP="00586AC0">
      <w:pPr>
        <w:numPr>
          <w:ilvl w:val="0"/>
          <w:numId w:val="13"/>
        </w:numPr>
        <w:bidi/>
      </w:pPr>
      <w:r w:rsidRPr="00586AC0">
        <w:rPr>
          <w:rtl/>
        </w:rPr>
        <w:t>الاختبارات والتمارين الكتابية</w:t>
      </w:r>
    </w:p>
    <w:p w14:paraId="57AF51EC" w14:textId="77777777" w:rsidR="00586AC0" w:rsidRPr="00586AC0" w:rsidRDefault="00586AC0" w:rsidP="00586AC0">
      <w:pPr>
        <w:numPr>
          <w:ilvl w:val="0"/>
          <w:numId w:val="13"/>
        </w:numPr>
        <w:bidi/>
      </w:pPr>
      <w:r w:rsidRPr="00586AC0">
        <w:rPr>
          <w:rtl/>
        </w:rPr>
        <w:t>الأسئلة الشفهية</w:t>
      </w:r>
    </w:p>
    <w:p w14:paraId="7BE6C204" w14:textId="77777777" w:rsidR="00586AC0" w:rsidRPr="00586AC0" w:rsidRDefault="00586AC0" w:rsidP="00586AC0">
      <w:pPr>
        <w:numPr>
          <w:ilvl w:val="0"/>
          <w:numId w:val="13"/>
        </w:numPr>
        <w:bidi/>
      </w:pPr>
      <w:r w:rsidRPr="00586AC0">
        <w:rPr>
          <w:rtl/>
        </w:rPr>
        <w:t>ملف الأدلة</w:t>
      </w:r>
    </w:p>
    <w:p w14:paraId="5EAE1A3F" w14:textId="77777777" w:rsidR="00586AC0" w:rsidRPr="00586AC0" w:rsidRDefault="00586AC0" w:rsidP="00586AC0">
      <w:pPr>
        <w:numPr>
          <w:ilvl w:val="0"/>
          <w:numId w:val="13"/>
        </w:numPr>
        <w:bidi/>
      </w:pPr>
      <w:r w:rsidRPr="00586AC0">
        <w:rPr>
          <w:rtl/>
        </w:rPr>
        <w:t>الملاحظة والمهام القائمة على الأداء</w:t>
      </w:r>
    </w:p>
    <w:p w14:paraId="5831DA65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٥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تخطيط التقييم</w:t>
      </w:r>
    </w:p>
    <w:p w14:paraId="0B944A08" w14:textId="77777777" w:rsidR="00586AC0" w:rsidRPr="00586AC0" w:rsidRDefault="00586AC0" w:rsidP="00586AC0">
      <w:pPr>
        <w:numPr>
          <w:ilvl w:val="0"/>
          <w:numId w:val="14"/>
        </w:numPr>
        <w:bidi/>
      </w:pPr>
      <w:r w:rsidRPr="00586AC0">
        <w:rPr>
          <w:rtl/>
        </w:rPr>
        <w:t>يجب على المقيمين إعداد خطط تقييم تتماشى مع مخرجات التعلم</w:t>
      </w:r>
      <w:r w:rsidRPr="00586AC0">
        <w:t>.</w:t>
      </w:r>
    </w:p>
    <w:p w14:paraId="52E8D99D" w14:textId="77777777" w:rsidR="00586AC0" w:rsidRPr="00586AC0" w:rsidRDefault="00586AC0" w:rsidP="00586AC0">
      <w:pPr>
        <w:numPr>
          <w:ilvl w:val="0"/>
          <w:numId w:val="14"/>
        </w:numPr>
        <w:bidi/>
      </w:pPr>
      <w:r w:rsidRPr="00586AC0">
        <w:rPr>
          <w:rtl/>
        </w:rPr>
        <w:t>تُعتمد الخطط من قبل فريق ضمان الجودة الداخلي قبل التنفيذ</w:t>
      </w:r>
      <w:r w:rsidRPr="00586AC0">
        <w:t>.</w:t>
      </w:r>
    </w:p>
    <w:p w14:paraId="49F14B87" w14:textId="77777777" w:rsidR="00586AC0" w:rsidRPr="00586AC0" w:rsidRDefault="00586AC0" w:rsidP="00586AC0">
      <w:pPr>
        <w:numPr>
          <w:ilvl w:val="0"/>
          <w:numId w:val="14"/>
        </w:numPr>
        <w:bidi/>
      </w:pPr>
      <w:r w:rsidRPr="00586AC0">
        <w:rPr>
          <w:rtl/>
        </w:rPr>
        <w:t>يجب أن تتناسب أساليب التقييم مع مدة الدورة ومحتواها</w:t>
      </w:r>
      <w:r w:rsidRPr="00586AC0">
        <w:t>.</w:t>
      </w:r>
    </w:p>
    <w:p w14:paraId="48EB5EAC" w14:textId="77777777" w:rsidR="00586AC0" w:rsidRPr="00586AC0" w:rsidRDefault="00586AC0" w:rsidP="00586AC0">
      <w:pPr>
        <w:bidi/>
        <w:rPr>
          <w:b/>
          <w:bCs/>
        </w:rPr>
      </w:pPr>
      <w:r w:rsidRPr="00586AC0">
        <w:rPr>
          <w:b/>
          <w:bCs/>
          <w:rtl/>
        </w:rPr>
        <w:lastRenderedPageBreak/>
        <w:t>٦</w:t>
      </w:r>
      <w:r w:rsidRPr="00586AC0">
        <w:rPr>
          <w:b/>
          <w:bCs/>
        </w:rPr>
        <w:t xml:space="preserve">. </w:t>
      </w:r>
      <w:r w:rsidRPr="00586AC0">
        <w:rPr>
          <w:b/>
          <w:bCs/>
          <w:rtl/>
        </w:rPr>
        <w:t>الدورات القصيرة مقابل الطويلة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6"/>
        <w:gridCol w:w="1395"/>
      </w:tblGrid>
      <w:tr w:rsidR="00586AC0" w:rsidRPr="00586AC0" w14:paraId="32818C37" w14:textId="77777777" w:rsidTr="000E00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89BC427" w14:textId="7593D707" w:rsidR="00586AC0" w:rsidRPr="00586AC0" w:rsidRDefault="000E0052" w:rsidP="00586AC0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نهج التقييم</w:t>
            </w:r>
          </w:p>
        </w:tc>
        <w:tc>
          <w:tcPr>
            <w:tcW w:w="0" w:type="auto"/>
            <w:vAlign w:val="center"/>
            <w:hideMark/>
          </w:tcPr>
          <w:p w14:paraId="5AC0D393" w14:textId="57FB4B1C" w:rsidR="00586AC0" w:rsidRPr="00586AC0" w:rsidRDefault="000E0052" w:rsidP="00586AC0">
            <w:pPr>
              <w:bidi/>
              <w:rPr>
                <w:b/>
                <w:bCs/>
              </w:rPr>
            </w:pPr>
            <w:r w:rsidRPr="00586AC0">
              <w:rPr>
                <w:b/>
                <w:bCs/>
                <w:rtl/>
              </w:rPr>
              <w:t>نوع الدورة</w:t>
            </w:r>
          </w:p>
        </w:tc>
      </w:tr>
      <w:tr w:rsidR="00586AC0" w:rsidRPr="00586AC0" w14:paraId="670BEF8E" w14:textId="77777777" w:rsidTr="000E00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ECDD58" w14:textId="632CA6CF" w:rsidR="00586AC0" w:rsidRPr="00586AC0" w:rsidRDefault="000E0052" w:rsidP="00586AC0">
            <w:pPr>
              <w:bidi/>
              <w:rPr>
                <w:b/>
                <w:bCs/>
              </w:rPr>
            </w:pPr>
            <w:r w:rsidRPr="00586AC0">
              <w:rPr>
                <w:b/>
                <w:bCs/>
                <w:rtl/>
              </w:rPr>
              <w:t>أساليب تقييم سريعة (مثل الملاحظة، ا</w:t>
            </w:r>
            <w:r>
              <w:rPr>
                <w:rFonts w:hint="cs"/>
                <w:b/>
                <w:bCs/>
                <w:rtl/>
              </w:rPr>
              <w:t>لإختبارات</w:t>
            </w:r>
            <w:r w:rsidRPr="00586AC0">
              <w:rPr>
                <w:b/>
                <w:bCs/>
                <w:rtl/>
              </w:rPr>
              <w:t xml:space="preserve"> القصيرة) مع تغذية راجعة فورية</w:t>
            </w:r>
          </w:p>
        </w:tc>
        <w:tc>
          <w:tcPr>
            <w:tcW w:w="0" w:type="auto"/>
            <w:vAlign w:val="center"/>
            <w:hideMark/>
          </w:tcPr>
          <w:p w14:paraId="4FF437C2" w14:textId="274601EC" w:rsidR="00586AC0" w:rsidRPr="00586AC0" w:rsidRDefault="000E0052" w:rsidP="00586AC0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الدورات القصيرة</w:t>
            </w:r>
          </w:p>
        </w:tc>
      </w:tr>
      <w:tr w:rsidR="000E0052" w:rsidRPr="00586AC0" w14:paraId="04AD7E7E" w14:textId="77777777" w:rsidTr="000E00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211DF" w14:textId="4A085CC3" w:rsidR="000E0052" w:rsidRPr="00586AC0" w:rsidRDefault="000E0052" w:rsidP="000E0052">
            <w:pPr>
              <w:bidi/>
              <w:rPr>
                <w:b/>
                <w:bCs/>
              </w:rPr>
            </w:pPr>
            <w:r w:rsidRPr="00586AC0">
              <w:rPr>
                <w:b/>
                <w:bCs/>
                <w:rtl/>
              </w:rPr>
              <w:t>خطط تقييم شاملة تتضمن أساليب متعددة وتقييمات مرحلية</w:t>
            </w:r>
          </w:p>
        </w:tc>
        <w:tc>
          <w:tcPr>
            <w:tcW w:w="0" w:type="auto"/>
            <w:vAlign w:val="center"/>
          </w:tcPr>
          <w:p w14:paraId="14A47873" w14:textId="73A28A42" w:rsidR="000E0052" w:rsidRPr="00586AC0" w:rsidRDefault="000E0052" w:rsidP="000E0052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الدورات الطويلة</w:t>
            </w:r>
          </w:p>
        </w:tc>
      </w:tr>
    </w:tbl>
    <w:p w14:paraId="0EDA496B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٧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مسؤوليات المقيم</w:t>
      </w:r>
    </w:p>
    <w:p w14:paraId="673F56B3" w14:textId="77777777" w:rsidR="00586AC0" w:rsidRPr="00586AC0" w:rsidRDefault="00586AC0" w:rsidP="00586AC0">
      <w:pPr>
        <w:numPr>
          <w:ilvl w:val="0"/>
          <w:numId w:val="15"/>
        </w:numPr>
        <w:bidi/>
      </w:pPr>
      <w:r w:rsidRPr="00586AC0">
        <w:rPr>
          <w:rtl/>
        </w:rPr>
        <w:t>تنفيذ التقييمات وفقًا للخطط المعتمدة</w:t>
      </w:r>
    </w:p>
    <w:p w14:paraId="03EE0026" w14:textId="77777777" w:rsidR="00586AC0" w:rsidRPr="00586AC0" w:rsidRDefault="00586AC0" w:rsidP="00586AC0">
      <w:pPr>
        <w:numPr>
          <w:ilvl w:val="0"/>
          <w:numId w:val="15"/>
        </w:numPr>
        <w:bidi/>
      </w:pPr>
      <w:r w:rsidRPr="00586AC0">
        <w:rPr>
          <w:rtl/>
        </w:rPr>
        <w:t>الحفاظ على سجلات دقيقة لأداء المتدربين</w:t>
      </w:r>
    </w:p>
    <w:p w14:paraId="5C887397" w14:textId="77777777" w:rsidR="00586AC0" w:rsidRPr="00586AC0" w:rsidRDefault="00586AC0" w:rsidP="00586AC0">
      <w:pPr>
        <w:numPr>
          <w:ilvl w:val="0"/>
          <w:numId w:val="15"/>
        </w:numPr>
        <w:bidi/>
      </w:pPr>
      <w:r w:rsidRPr="00586AC0">
        <w:rPr>
          <w:rtl/>
        </w:rPr>
        <w:t>تقديم تغذية راجعة بنّاءة وفي الوقت المناسب</w:t>
      </w:r>
    </w:p>
    <w:p w14:paraId="79C75420" w14:textId="77777777" w:rsidR="00586AC0" w:rsidRPr="00586AC0" w:rsidRDefault="00586AC0" w:rsidP="00586AC0">
      <w:pPr>
        <w:numPr>
          <w:ilvl w:val="0"/>
          <w:numId w:val="15"/>
        </w:numPr>
        <w:bidi/>
      </w:pPr>
      <w:r w:rsidRPr="00586AC0">
        <w:rPr>
          <w:rtl/>
        </w:rPr>
        <w:t>المشاركة في التوحيد القياسي وعينات ضمان الجودة</w:t>
      </w:r>
    </w:p>
    <w:p w14:paraId="6EF33B85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٨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مسؤوليات المتدرب</w:t>
      </w:r>
    </w:p>
    <w:p w14:paraId="043F4CBD" w14:textId="77777777" w:rsidR="00586AC0" w:rsidRPr="00586AC0" w:rsidRDefault="00586AC0" w:rsidP="00586AC0">
      <w:pPr>
        <w:numPr>
          <w:ilvl w:val="0"/>
          <w:numId w:val="16"/>
        </w:numPr>
        <w:bidi/>
      </w:pPr>
      <w:r w:rsidRPr="00586AC0">
        <w:rPr>
          <w:rtl/>
        </w:rPr>
        <w:t>المشاركة الفعالة في أنشطة التقييم</w:t>
      </w:r>
    </w:p>
    <w:p w14:paraId="0B6FA609" w14:textId="77777777" w:rsidR="00586AC0" w:rsidRPr="00586AC0" w:rsidRDefault="00586AC0" w:rsidP="00586AC0">
      <w:pPr>
        <w:numPr>
          <w:ilvl w:val="0"/>
          <w:numId w:val="16"/>
        </w:numPr>
        <w:bidi/>
      </w:pPr>
      <w:r w:rsidRPr="00586AC0">
        <w:rPr>
          <w:rtl/>
        </w:rPr>
        <w:t>تقديم الأدلة المطلوبة في الوقت المحدد</w:t>
      </w:r>
    </w:p>
    <w:p w14:paraId="554163A9" w14:textId="77777777" w:rsidR="00586AC0" w:rsidRPr="00586AC0" w:rsidRDefault="00586AC0" w:rsidP="00586AC0">
      <w:pPr>
        <w:numPr>
          <w:ilvl w:val="0"/>
          <w:numId w:val="16"/>
        </w:numPr>
        <w:bidi/>
      </w:pPr>
      <w:r w:rsidRPr="00586AC0">
        <w:rPr>
          <w:rtl/>
        </w:rPr>
        <w:t>الالتزام بتعليمات التقييم وإرشادات النزاهة</w:t>
      </w:r>
    </w:p>
    <w:p w14:paraId="489933AB" w14:textId="2B920E1B" w:rsidR="00586AC0" w:rsidRPr="00586AC0" w:rsidRDefault="00586AC0" w:rsidP="00586AC0">
      <w:pPr>
        <w:bidi/>
        <w:rPr>
          <w:b/>
          <w:bCs/>
        </w:rPr>
      </w:pPr>
      <w:r w:rsidRPr="00586AC0">
        <w:rPr>
          <w:b/>
          <w:bCs/>
          <w:rtl/>
        </w:rPr>
        <w:t>٩</w:t>
      </w:r>
      <w:r w:rsidRPr="00586AC0">
        <w:rPr>
          <w:b/>
          <w:bCs/>
        </w:rPr>
        <w:t xml:space="preserve">. </w:t>
      </w:r>
      <w:r w:rsidRPr="00586AC0">
        <w:rPr>
          <w:b/>
          <w:bCs/>
          <w:rtl/>
        </w:rPr>
        <w:t>ضمان الجودة الداخلي</w:t>
      </w:r>
    </w:p>
    <w:p w14:paraId="386008D4" w14:textId="79AD969F" w:rsidR="00586AC0" w:rsidRPr="00586AC0" w:rsidRDefault="00586AC0" w:rsidP="00586AC0">
      <w:pPr>
        <w:numPr>
          <w:ilvl w:val="0"/>
          <w:numId w:val="17"/>
        </w:numPr>
        <w:bidi/>
      </w:pPr>
      <w:r w:rsidRPr="00586AC0">
        <w:rPr>
          <w:rtl/>
        </w:rPr>
        <w:t>تخضع جميع التقييمات للمراجعة وأخذ العينات من قبل فريق</w:t>
      </w:r>
      <w:r w:rsidRPr="00586AC0">
        <w:t xml:space="preserve"> </w:t>
      </w:r>
      <w:r w:rsidR="000E0052" w:rsidRPr="00336369">
        <w:rPr>
          <w:rFonts w:hint="cs"/>
          <w:rtl/>
        </w:rPr>
        <w:t>الجودة</w:t>
      </w:r>
    </w:p>
    <w:p w14:paraId="573F8175" w14:textId="77777777" w:rsidR="00586AC0" w:rsidRPr="00586AC0" w:rsidRDefault="00586AC0" w:rsidP="00586AC0">
      <w:pPr>
        <w:numPr>
          <w:ilvl w:val="0"/>
          <w:numId w:val="17"/>
        </w:numPr>
        <w:bidi/>
      </w:pPr>
      <w:r w:rsidRPr="00586AC0">
        <w:rPr>
          <w:rtl/>
        </w:rPr>
        <w:t>يُجري الفريق مراجعات مرحلية ونهائية لضمان الاتساق</w:t>
      </w:r>
    </w:p>
    <w:p w14:paraId="3A565A8B" w14:textId="77777777" w:rsidR="00586AC0" w:rsidRPr="00586AC0" w:rsidRDefault="00586AC0" w:rsidP="00586AC0">
      <w:pPr>
        <w:numPr>
          <w:ilvl w:val="0"/>
          <w:numId w:val="17"/>
        </w:numPr>
        <w:bidi/>
      </w:pPr>
      <w:r w:rsidRPr="00586AC0">
        <w:rPr>
          <w:rtl/>
        </w:rPr>
        <w:t>يتم تقييم أداء المقيم باستخدام نموذج التقييم الداخلي</w:t>
      </w:r>
    </w:p>
    <w:p w14:paraId="1DDC55B3" w14:textId="77777777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t>١٠</w:t>
      </w:r>
      <w:r w:rsidRPr="00586AC0">
        <w:rPr>
          <w:b/>
          <w:bCs/>
          <w:sz w:val="28"/>
          <w:szCs w:val="28"/>
        </w:rPr>
        <w:t xml:space="preserve">. </w:t>
      </w:r>
      <w:r w:rsidRPr="00586AC0">
        <w:rPr>
          <w:b/>
          <w:bCs/>
          <w:sz w:val="28"/>
          <w:szCs w:val="28"/>
          <w:rtl/>
        </w:rPr>
        <w:t>الطعون والشكاوى</w:t>
      </w:r>
    </w:p>
    <w:p w14:paraId="28D06748" w14:textId="4E7D5BE7" w:rsidR="00586AC0" w:rsidRPr="00586AC0" w:rsidRDefault="00586AC0" w:rsidP="00586AC0">
      <w:pPr>
        <w:numPr>
          <w:ilvl w:val="0"/>
          <w:numId w:val="18"/>
        </w:numPr>
        <w:bidi/>
      </w:pPr>
      <w:r w:rsidRPr="00586AC0">
        <w:rPr>
          <w:rtl/>
        </w:rPr>
        <w:t xml:space="preserve">يحق للمتدربين </w:t>
      </w:r>
      <w:r w:rsidR="00336369">
        <w:rPr>
          <w:rFonts w:hint="cs"/>
          <w:rtl/>
        </w:rPr>
        <w:t>الإعتراض</w:t>
      </w:r>
      <w:r w:rsidRPr="00586AC0">
        <w:rPr>
          <w:rtl/>
        </w:rPr>
        <w:t xml:space="preserve"> </w:t>
      </w:r>
      <w:r w:rsidR="00336369">
        <w:rPr>
          <w:rFonts w:hint="cs"/>
          <w:rtl/>
        </w:rPr>
        <w:t>على</w:t>
      </w:r>
      <w:r w:rsidRPr="00586AC0">
        <w:rPr>
          <w:rtl/>
        </w:rPr>
        <w:t xml:space="preserve"> قرارات التقييم من خلال </w:t>
      </w:r>
      <w:r w:rsidR="00336369">
        <w:rPr>
          <w:rFonts w:hint="cs"/>
          <w:rtl/>
        </w:rPr>
        <w:t>ال</w:t>
      </w:r>
      <w:r w:rsidRPr="00586AC0">
        <w:rPr>
          <w:rtl/>
        </w:rPr>
        <w:t>إجراء الرسمي</w:t>
      </w:r>
      <w:r w:rsidR="00336369">
        <w:rPr>
          <w:rFonts w:hint="cs"/>
          <w:rtl/>
        </w:rPr>
        <w:t xml:space="preserve"> المعتمد</w:t>
      </w:r>
    </w:p>
    <w:p w14:paraId="5E16F1EC" w14:textId="77777777" w:rsidR="00586AC0" w:rsidRDefault="00586AC0" w:rsidP="00586AC0">
      <w:pPr>
        <w:numPr>
          <w:ilvl w:val="0"/>
          <w:numId w:val="18"/>
        </w:numPr>
        <w:bidi/>
      </w:pPr>
      <w:r w:rsidRPr="00586AC0">
        <w:rPr>
          <w:rtl/>
        </w:rPr>
        <w:t>يجب تقديم الشكاوى المتعلقة بالتقييم كتابيًا، وتُراجع من قبل المدير المختص</w:t>
      </w:r>
    </w:p>
    <w:p w14:paraId="7D4947F6" w14:textId="77777777" w:rsidR="00336369" w:rsidRDefault="00336369" w:rsidP="00336369">
      <w:pPr>
        <w:bidi/>
      </w:pPr>
    </w:p>
    <w:p w14:paraId="52470EB4" w14:textId="77777777" w:rsidR="00336369" w:rsidRDefault="00336369" w:rsidP="00336369">
      <w:pPr>
        <w:bidi/>
      </w:pPr>
    </w:p>
    <w:p w14:paraId="615BA0FC" w14:textId="77777777" w:rsidR="00336369" w:rsidRDefault="00336369" w:rsidP="00336369">
      <w:pPr>
        <w:bidi/>
      </w:pPr>
    </w:p>
    <w:p w14:paraId="79BA2425" w14:textId="77777777" w:rsidR="00336369" w:rsidRDefault="00336369" w:rsidP="00336369">
      <w:pPr>
        <w:bidi/>
      </w:pPr>
    </w:p>
    <w:p w14:paraId="0D720C5D" w14:textId="77777777" w:rsidR="00336369" w:rsidRPr="00586AC0" w:rsidRDefault="00336369" w:rsidP="00336369">
      <w:pPr>
        <w:bidi/>
      </w:pPr>
    </w:p>
    <w:p w14:paraId="314BD07D" w14:textId="184EB66B" w:rsidR="00586AC0" w:rsidRPr="00586AC0" w:rsidRDefault="00586AC0" w:rsidP="00586AC0">
      <w:pPr>
        <w:bidi/>
        <w:rPr>
          <w:b/>
          <w:bCs/>
          <w:sz w:val="28"/>
          <w:szCs w:val="28"/>
        </w:rPr>
      </w:pPr>
      <w:r w:rsidRPr="00586AC0">
        <w:rPr>
          <w:b/>
          <w:bCs/>
          <w:sz w:val="28"/>
          <w:szCs w:val="28"/>
          <w:rtl/>
        </w:rPr>
        <w:lastRenderedPageBreak/>
        <w:t>١١</w:t>
      </w:r>
      <w:r w:rsidR="00336369" w:rsidRPr="00336369">
        <w:rPr>
          <w:rFonts w:hint="cs"/>
          <w:b/>
          <w:bCs/>
          <w:sz w:val="28"/>
          <w:szCs w:val="28"/>
          <w:rtl/>
        </w:rPr>
        <w:t>.</w:t>
      </w:r>
      <w:r w:rsidRPr="00586AC0">
        <w:rPr>
          <w:b/>
          <w:bCs/>
          <w:sz w:val="28"/>
          <w:szCs w:val="28"/>
        </w:rPr>
        <w:t xml:space="preserve"> </w:t>
      </w:r>
      <w:r w:rsidRPr="00586AC0">
        <w:rPr>
          <w:b/>
          <w:bCs/>
          <w:sz w:val="28"/>
          <w:szCs w:val="28"/>
          <w:rtl/>
        </w:rPr>
        <w:t>التغذية الراجعة والتحسين المستمر</w:t>
      </w:r>
    </w:p>
    <w:p w14:paraId="448A1883" w14:textId="1A85BC54" w:rsidR="00586AC0" w:rsidRPr="00586AC0" w:rsidRDefault="00586AC0" w:rsidP="00586AC0">
      <w:pPr>
        <w:numPr>
          <w:ilvl w:val="0"/>
          <w:numId w:val="19"/>
        </w:numPr>
        <w:bidi/>
      </w:pPr>
      <w:r w:rsidRPr="00586AC0">
        <w:rPr>
          <w:rtl/>
        </w:rPr>
        <w:t xml:space="preserve">تُجمع </w:t>
      </w:r>
      <w:r w:rsidR="00336369">
        <w:rPr>
          <w:rFonts w:hint="cs"/>
          <w:rtl/>
        </w:rPr>
        <w:t>آراء</w:t>
      </w:r>
      <w:r w:rsidRPr="00586AC0">
        <w:rPr>
          <w:rtl/>
        </w:rPr>
        <w:t xml:space="preserve"> المتدربين عبر نموذج </w:t>
      </w:r>
      <w:r w:rsidR="00336369">
        <w:rPr>
          <w:rFonts w:hint="cs"/>
          <w:rtl/>
        </w:rPr>
        <w:t>تقييم</w:t>
      </w:r>
      <w:r w:rsidRPr="00586AC0">
        <w:rPr>
          <w:rtl/>
        </w:rPr>
        <w:t xml:space="preserve"> المتدربين</w:t>
      </w:r>
    </w:p>
    <w:p w14:paraId="00DB2FE9" w14:textId="1796ADAC" w:rsidR="00586AC0" w:rsidRPr="00586AC0" w:rsidRDefault="00586AC0" w:rsidP="00586AC0">
      <w:pPr>
        <w:numPr>
          <w:ilvl w:val="0"/>
          <w:numId w:val="19"/>
        </w:numPr>
        <w:bidi/>
      </w:pPr>
      <w:r w:rsidRPr="00586AC0">
        <w:rPr>
          <w:rtl/>
        </w:rPr>
        <w:t>تُراجع ممارسات التقييم سنويًا وتُحد</w:t>
      </w:r>
      <w:r w:rsidR="00336369">
        <w:rPr>
          <w:rFonts w:hint="cs"/>
          <w:rtl/>
        </w:rPr>
        <w:t>ّ</w:t>
      </w:r>
      <w:r w:rsidRPr="00586AC0">
        <w:rPr>
          <w:rtl/>
        </w:rPr>
        <w:t>ث عند الحاجة</w:t>
      </w:r>
    </w:p>
    <w:p w14:paraId="73C9BAB5" w14:textId="77777777" w:rsidR="00586AC0" w:rsidRPr="00586AC0" w:rsidRDefault="00586AC0" w:rsidP="00586AC0">
      <w:pPr>
        <w:numPr>
          <w:ilvl w:val="0"/>
          <w:numId w:val="19"/>
        </w:numPr>
        <w:bidi/>
      </w:pPr>
      <w:r w:rsidRPr="00586AC0">
        <w:rPr>
          <w:rtl/>
        </w:rPr>
        <w:t>تُؤخذ الاقتراحات الواردة من صندوق الاستقبال بعين الاعتبار في مراجعة السياسات</w:t>
      </w:r>
    </w:p>
    <w:p w14:paraId="1D0CB362" w14:textId="615A8E17" w:rsidR="00586AC0" w:rsidRPr="00586AC0" w:rsidRDefault="00586AC0" w:rsidP="00586AC0">
      <w:pPr>
        <w:bidi/>
        <w:jc w:val="right"/>
        <w:rPr>
          <w:b/>
          <w:bCs/>
        </w:rPr>
      </w:pPr>
    </w:p>
    <w:p w14:paraId="44CDFA01" w14:textId="61E7B6AF" w:rsidR="00494A89" w:rsidRPr="00586AC0" w:rsidRDefault="00494A89" w:rsidP="00E2372F">
      <w:pPr>
        <w:bidi/>
        <w:jc w:val="right"/>
      </w:pPr>
    </w:p>
    <w:p w14:paraId="741734EE" w14:textId="0A9E776D" w:rsidR="00494A89" w:rsidRDefault="00494A89" w:rsidP="00494A89">
      <w:pPr>
        <w:jc w:val="right"/>
        <w:rPr>
          <w:b/>
          <w:bCs/>
          <w:rtl/>
        </w:rPr>
      </w:pPr>
    </w:p>
    <w:p w14:paraId="4F252E6B" w14:textId="77777777" w:rsidR="0053382D" w:rsidRDefault="0053382D" w:rsidP="00494A89">
      <w:pPr>
        <w:jc w:val="right"/>
        <w:rPr>
          <w:b/>
          <w:bCs/>
          <w:rtl/>
        </w:rPr>
      </w:pPr>
    </w:p>
    <w:p w14:paraId="2992762F" w14:textId="77777777" w:rsidR="0053382D" w:rsidRDefault="0053382D" w:rsidP="00494A89">
      <w:pPr>
        <w:jc w:val="right"/>
        <w:rPr>
          <w:b/>
          <w:bCs/>
          <w:rtl/>
        </w:rPr>
      </w:pPr>
    </w:p>
    <w:p w14:paraId="32C06F4E" w14:textId="77777777" w:rsidR="0053382D" w:rsidRDefault="0053382D" w:rsidP="00494A89">
      <w:pPr>
        <w:jc w:val="right"/>
        <w:rPr>
          <w:b/>
          <w:bCs/>
          <w:rtl/>
        </w:rPr>
      </w:pPr>
    </w:p>
    <w:p w14:paraId="69340114" w14:textId="77777777" w:rsidR="0053382D" w:rsidRPr="004A0CB7" w:rsidRDefault="0053382D" w:rsidP="0053382D">
      <w:pPr>
        <w:bidi/>
      </w:pPr>
    </w:p>
    <w:p w14:paraId="0B1A4060" w14:textId="77777777" w:rsidR="0053382D" w:rsidRPr="004A0CB7" w:rsidRDefault="0053382D" w:rsidP="0053382D">
      <w:pPr>
        <w:bidi/>
        <w:jc w:val="center"/>
      </w:pPr>
      <w:r w:rsidRPr="004A0CB7">
        <w:rPr>
          <w:b/>
          <w:bCs/>
        </w:rPr>
        <w:t>_________________</w:t>
      </w:r>
    </w:p>
    <w:p w14:paraId="092449C4" w14:textId="77777777" w:rsidR="0053382D" w:rsidRDefault="0053382D" w:rsidP="0053382D">
      <w:pPr>
        <w:bidi/>
        <w:jc w:val="center"/>
        <w:rPr>
          <w:b/>
          <w:bCs/>
          <w:rtl/>
          <w:lang w:val="en-US" w:bidi="ar-OM"/>
        </w:rPr>
      </w:pPr>
      <w:r w:rsidRPr="004A0CB7">
        <w:rPr>
          <w:b/>
          <w:bCs/>
          <w:rtl/>
        </w:rPr>
        <w:t>د. سمير البحراني</w:t>
      </w:r>
      <w:r w:rsidRPr="004A0CB7">
        <w:br/>
      </w:r>
      <w:r w:rsidRPr="004A0CB7">
        <w:rPr>
          <w:rtl/>
        </w:rPr>
        <w:t>مدير المعهد</w:t>
      </w:r>
      <w:r>
        <w:rPr>
          <w:b/>
          <w:bCs/>
        </w:rPr>
        <w:t xml:space="preserve">  </w:t>
      </w:r>
      <w:r w:rsidRPr="004A0CB7">
        <w:br/>
      </w:r>
      <w:r>
        <w:rPr>
          <w:b/>
          <w:bCs/>
        </w:rPr>
        <w:t>25/June/2025</w:t>
      </w:r>
    </w:p>
    <w:p w14:paraId="502EA218" w14:textId="77777777" w:rsidR="0053382D" w:rsidRPr="00362D4F" w:rsidRDefault="0053382D" w:rsidP="0053382D">
      <w:pPr>
        <w:bidi/>
        <w:rPr>
          <w:rtl/>
          <w:lang w:val="en-US" w:bidi="ar-OM"/>
        </w:rPr>
      </w:pPr>
    </w:p>
    <w:p w14:paraId="3BDDA17D" w14:textId="280D4DE9" w:rsidR="0053382D" w:rsidRPr="00494A89" w:rsidRDefault="0053382D" w:rsidP="0053382D">
      <w:pPr>
        <w:bidi/>
      </w:pPr>
      <w:r>
        <w:rPr>
          <w:rFonts w:hint="cs"/>
          <w:rtl/>
          <w:lang w:bidi="ar-OM"/>
        </w:rPr>
        <w:t xml:space="preserve">المراجعة القادمة: </w:t>
      </w:r>
      <w:r>
        <w:rPr>
          <w:b/>
          <w:bCs/>
        </w:rPr>
        <w:t>25/June/2026</w:t>
      </w:r>
    </w:p>
    <w:p w14:paraId="0D948666" w14:textId="77777777" w:rsidR="00D66ABE" w:rsidRDefault="00D66ABE" w:rsidP="00494A89">
      <w:pPr>
        <w:jc w:val="right"/>
      </w:pPr>
    </w:p>
    <w:sectPr w:rsidR="00D66AB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B1B3D" w14:textId="77777777" w:rsidR="00854200" w:rsidRDefault="00854200" w:rsidP="00494A89">
      <w:pPr>
        <w:spacing w:after="0" w:line="240" w:lineRule="auto"/>
      </w:pPr>
      <w:r>
        <w:separator/>
      </w:r>
    </w:p>
  </w:endnote>
  <w:endnote w:type="continuationSeparator" w:id="0">
    <w:p w14:paraId="4D7D784F" w14:textId="77777777" w:rsidR="00854200" w:rsidRDefault="00854200" w:rsidP="0049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E13A" w14:textId="5ABC25E3" w:rsidR="00494A89" w:rsidRDefault="00494A89" w:rsidP="00494A89">
    <w:pPr>
      <w:pStyle w:val="Footer"/>
    </w:pPr>
    <w:r>
      <w:t>TQTI-HSE-PO-2</w:t>
    </w:r>
    <w:r w:rsidR="000D43FB">
      <w:t>3</w:t>
    </w:r>
  </w:p>
  <w:p w14:paraId="62828BBA" w14:textId="77777777" w:rsidR="00494A89" w:rsidRDefault="00494A89">
    <w:pPr>
      <w:pStyle w:val="Footer"/>
    </w:pPr>
  </w:p>
  <w:p w14:paraId="76DFD33F" w14:textId="77777777" w:rsidR="00494A89" w:rsidRDefault="00494A89">
    <w:pPr>
      <w:pStyle w:val="Footer"/>
    </w:pPr>
  </w:p>
  <w:p w14:paraId="23913A11" w14:textId="453755B5" w:rsidR="00494A89" w:rsidRDefault="00494A89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37A8D93E" wp14:editId="08186816">
          <wp:simplePos x="0" y="0"/>
          <wp:positionH relativeFrom="page">
            <wp:align>left</wp:align>
          </wp:positionH>
          <wp:positionV relativeFrom="paragraph">
            <wp:posOffset>-106045</wp:posOffset>
          </wp:positionV>
          <wp:extent cx="7348548" cy="828040"/>
          <wp:effectExtent l="0" t="0" r="508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8548" cy="8280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6EC5" w14:textId="77777777" w:rsidR="00854200" w:rsidRDefault="00854200" w:rsidP="00494A89">
      <w:pPr>
        <w:spacing w:after="0" w:line="240" w:lineRule="auto"/>
      </w:pPr>
      <w:r>
        <w:separator/>
      </w:r>
    </w:p>
  </w:footnote>
  <w:footnote w:type="continuationSeparator" w:id="0">
    <w:p w14:paraId="08782422" w14:textId="77777777" w:rsidR="00854200" w:rsidRDefault="00854200" w:rsidP="0049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0C1F" w14:textId="02357760" w:rsidR="00494A89" w:rsidRDefault="00494A8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314849" wp14:editId="09482025">
          <wp:simplePos x="0" y="0"/>
          <wp:positionH relativeFrom="page">
            <wp:posOffset>44450</wp:posOffset>
          </wp:positionH>
          <wp:positionV relativeFrom="paragraph">
            <wp:posOffset>-373380</wp:posOffset>
          </wp:positionV>
          <wp:extent cx="746125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6576"/>
    <w:multiLevelType w:val="multilevel"/>
    <w:tmpl w:val="5EF8A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07A97"/>
    <w:multiLevelType w:val="multilevel"/>
    <w:tmpl w:val="757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2108C"/>
    <w:multiLevelType w:val="multilevel"/>
    <w:tmpl w:val="EDBE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4348F9"/>
    <w:multiLevelType w:val="multilevel"/>
    <w:tmpl w:val="8A34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37AF7"/>
    <w:multiLevelType w:val="multilevel"/>
    <w:tmpl w:val="4D7C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B62B6"/>
    <w:multiLevelType w:val="multilevel"/>
    <w:tmpl w:val="494A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2D2077"/>
    <w:multiLevelType w:val="multilevel"/>
    <w:tmpl w:val="784E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474854"/>
    <w:multiLevelType w:val="multilevel"/>
    <w:tmpl w:val="DED8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91D5B"/>
    <w:multiLevelType w:val="multilevel"/>
    <w:tmpl w:val="E83E4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F862D5"/>
    <w:multiLevelType w:val="multilevel"/>
    <w:tmpl w:val="946A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0221F6"/>
    <w:multiLevelType w:val="multilevel"/>
    <w:tmpl w:val="2AB82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580D2F"/>
    <w:multiLevelType w:val="multilevel"/>
    <w:tmpl w:val="D404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8F1EAA"/>
    <w:multiLevelType w:val="multilevel"/>
    <w:tmpl w:val="140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F804CF"/>
    <w:multiLevelType w:val="multilevel"/>
    <w:tmpl w:val="3BF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3046B"/>
    <w:multiLevelType w:val="multilevel"/>
    <w:tmpl w:val="793E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094E8D"/>
    <w:multiLevelType w:val="hybridMultilevel"/>
    <w:tmpl w:val="7A2E9EEA"/>
    <w:lvl w:ilvl="0" w:tplc="D5D4D9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85D64"/>
    <w:multiLevelType w:val="multilevel"/>
    <w:tmpl w:val="30A0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0F040E"/>
    <w:multiLevelType w:val="multilevel"/>
    <w:tmpl w:val="5AC4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3949CD"/>
    <w:multiLevelType w:val="multilevel"/>
    <w:tmpl w:val="1F12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929225">
    <w:abstractNumId w:val="11"/>
  </w:num>
  <w:num w:numId="2" w16cid:durableId="593973700">
    <w:abstractNumId w:val="17"/>
  </w:num>
  <w:num w:numId="3" w16cid:durableId="2066445830">
    <w:abstractNumId w:val="4"/>
  </w:num>
  <w:num w:numId="4" w16cid:durableId="1835994529">
    <w:abstractNumId w:val="8"/>
  </w:num>
  <w:num w:numId="5" w16cid:durableId="1952931493">
    <w:abstractNumId w:val="5"/>
  </w:num>
  <w:num w:numId="6" w16cid:durableId="1754425907">
    <w:abstractNumId w:val="12"/>
  </w:num>
  <w:num w:numId="7" w16cid:durableId="2099325413">
    <w:abstractNumId w:val="1"/>
  </w:num>
  <w:num w:numId="8" w16cid:durableId="345641373">
    <w:abstractNumId w:val="18"/>
  </w:num>
  <w:num w:numId="9" w16cid:durableId="174421509">
    <w:abstractNumId w:val="16"/>
  </w:num>
  <w:num w:numId="10" w16cid:durableId="399520946">
    <w:abstractNumId w:val="15"/>
  </w:num>
  <w:num w:numId="11" w16cid:durableId="540942058">
    <w:abstractNumId w:val="9"/>
  </w:num>
  <w:num w:numId="12" w16cid:durableId="665128697">
    <w:abstractNumId w:val="10"/>
  </w:num>
  <w:num w:numId="13" w16cid:durableId="2126268067">
    <w:abstractNumId w:val="3"/>
  </w:num>
  <w:num w:numId="14" w16cid:durableId="895705719">
    <w:abstractNumId w:val="2"/>
  </w:num>
  <w:num w:numId="15" w16cid:durableId="276300363">
    <w:abstractNumId w:val="0"/>
  </w:num>
  <w:num w:numId="16" w16cid:durableId="2025009305">
    <w:abstractNumId w:val="6"/>
  </w:num>
  <w:num w:numId="17" w16cid:durableId="1766880075">
    <w:abstractNumId w:val="7"/>
  </w:num>
  <w:num w:numId="18" w16cid:durableId="1259411205">
    <w:abstractNumId w:val="14"/>
  </w:num>
  <w:num w:numId="19" w16cid:durableId="11493269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D0"/>
    <w:rsid w:val="00045A98"/>
    <w:rsid w:val="000D43FB"/>
    <w:rsid w:val="000E0052"/>
    <w:rsid w:val="000E4CCA"/>
    <w:rsid w:val="001F51B4"/>
    <w:rsid w:val="00206AEC"/>
    <w:rsid w:val="00336369"/>
    <w:rsid w:val="003F2841"/>
    <w:rsid w:val="00494A89"/>
    <w:rsid w:val="004C1BDF"/>
    <w:rsid w:val="0053382D"/>
    <w:rsid w:val="005502DA"/>
    <w:rsid w:val="00586AC0"/>
    <w:rsid w:val="007B22F8"/>
    <w:rsid w:val="0083615D"/>
    <w:rsid w:val="00854200"/>
    <w:rsid w:val="00A65AD6"/>
    <w:rsid w:val="00A925F1"/>
    <w:rsid w:val="00B260E9"/>
    <w:rsid w:val="00B84CB9"/>
    <w:rsid w:val="00D563B4"/>
    <w:rsid w:val="00D66ABE"/>
    <w:rsid w:val="00E2372F"/>
    <w:rsid w:val="00EB4463"/>
    <w:rsid w:val="00F17E64"/>
    <w:rsid w:val="00F468D0"/>
    <w:rsid w:val="00FB1ECA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6F4C"/>
  <w15:chartTrackingRefBased/>
  <w15:docId w15:val="{262372FD-13BD-4DB7-9EC3-E7D4DA3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8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8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8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8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8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8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8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8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8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8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8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8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8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8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8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8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8D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94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A89"/>
  </w:style>
  <w:style w:type="paragraph" w:styleId="Footer">
    <w:name w:val="footer"/>
    <w:basedOn w:val="Normal"/>
    <w:link w:val="FooterChar"/>
    <w:uiPriority w:val="99"/>
    <w:unhideWhenUsed/>
    <w:rsid w:val="00494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15</cp:revision>
  <dcterms:created xsi:type="dcterms:W3CDTF">2025-11-08T06:59:00Z</dcterms:created>
  <dcterms:modified xsi:type="dcterms:W3CDTF">2025-11-08T15:21:00Z</dcterms:modified>
</cp:coreProperties>
</file>